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b/>
          <w:kern w:val="36"/>
          <w:sz w:val="24"/>
          <w:szCs w:val="24"/>
          <w:lang w:eastAsia="cs-CZ"/>
        </w:rPr>
        <w:t xml:space="preserve">Výroční zpráva za rok 2006 o činnosti v oblasti „Poskytování informací podle zákona č. 106/1999 Sb., o svobodném přístupu k informacím“ ve znění zákona č. 101/2000 Sb., zákona č. 159/2000 Sb. a zákona č. 39/2001 Sb.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322"/>
      </w:tblGrid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Název údaje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Počet (ks)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vyřízených žádostí ve lhůtě do 15-ti dnů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odložených žádostí z důvodů dle § 14 odst.2 zákona 106/99 Sb. (neúplné údaje komu určeno a kdo podání činí)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Počet odložených žádostí z důvodů dle §14 odst. 3 </w:t>
            </w:r>
            <w:proofErr w:type="spellStart"/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písm.b</w:t>
            </w:r>
            <w:proofErr w:type="spellEnd"/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zákona 106/1999 Sb.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rPr>
          <w:trHeight w:val="651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žádostí vyřízených v prodloužené lhůtě dle §14 odst. 5 zákona 106/1999 Sb. – prodloužení o 10 dní.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rozhodnutí o zamítnutí žádostí / nevyhovění žádosti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podaných žádostí o informace celkem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0 </w:t>
            </w:r>
            <w:r w:rsidRPr="00B937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x)</w:t>
            </w:r>
          </w:p>
        </w:tc>
      </w:tr>
      <w:tr w:rsidR="00B937BB" w:rsidRPr="00B937BB" w:rsidTr="00B937BB">
        <w:trPr>
          <w:trHeight w:val="153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Vydané rozsudky soudu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B937BB" w:rsidRPr="00B937BB" w:rsidTr="00B937BB"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Řízení o sankcích za nedodržování tohoto zákona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B" w:rsidRPr="00B937BB" w:rsidRDefault="00B937BB" w:rsidP="00B9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7B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 </w:t>
      </w: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vertAlign w:val="superscript"/>
          <w:lang w:eastAsia="cs-CZ"/>
        </w:rPr>
        <w:t>x)</w:t>
      </w: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V číselném vyjádření nejsou zahrnuty informace, které svým charakterem nenaplňují 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definici podle zákona, jako: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• novinářské dotazy, které jsou řešeny průběžně a okamžitě v návaznosti na aktuální 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  tématiku, i když rozsah podaných informací odpovídá svým rozsahem zvyklostem pro 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  zařazení do informací poskytovaných podle zákona 106/1999 Sb.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• informace telefonicky vyřizované jednotlivými pracovníky OÚ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• informace podávané jednotlivými příspěvkovými organizacemi, kde je zřizovatelem OÚ</w:t>
      </w:r>
    </w:p>
    <w:p w:rsidR="00B937BB" w:rsidRPr="00B937BB" w:rsidRDefault="00B937BB" w:rsidP="00B937BB">
      <w:pPr>
        <w:spacing w:after="0" w:line="240" w:lineRule="auto"/>
        <w:ind w:firstLine="120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>• sdělování kontaktů na zaměstnance OÚ</w:t>
      </w:r>
    </w:p>
    <w:p w:rsidR="00B937BB" w:rsidRPr="00B937BB" w:rsidRDefault="00B937BB" w:rsidP="00B937BB">
      <w:pPr>
        <w:spacing w:after="0" w:line="240" w:lineRule="auto"/>
        <w:ind w:firstLine="120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>• poskytování informačních materiálů o obci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• odpovědi na běžné dotazy</w:t>
      </w:r>
    </w:p>
    <w:p w:rsidR="00B937BB" w:rsidRPr="00B937BB" w:rsidRDefault="00B937BB" w:rsidP="00B937BB">
      <w:pPr>
        <w:spacing w:after="0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  • stížnosti atd.</w:t>
      </w:r>
    </w:p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Batang" w:hAnsi="Arial" w:cs="Arial"/>
          <w:color w:val="666644"/>
          <w:kern w:val="36"/>
          <w:sz w:val="30"/>
          <w:szCs w:val="30"/>
          <w:lang w:eastAsia="ko-KR"/>
        </w:rPr>
        <w:br/>
      </w:r>
      <w:r w:rsidRPr="00B937BB">
        <w:rPr>
          <w:rFonts w:ascii="Arial" w:eastAsia="Batang" w:hAnsi="Arial" w:cs="Arial"/>
          <w:color w:val="000000"/>
          <w:kern w:val="36"/>
          <w:sz w:val="24"/>
          <w:szCs w:val="24"/>
          <w:lang w:eastAsia="ko-KR"/>
        </w:rPr>
        <w:t>V Kosořicích 26. ledna 2007</w:t>
      </w:r>
    </w:p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Arial" w:eastAsia="Batang" w:hAnsi="Arial" w:cs="Arial"/>
          <w:color w:val="000000"/>
          <w:kern w:val="36"/>
          <w:sz w:val="24"/>
          <w:szCs w:val="24"/>
          <w:lang w:eastAsia="ko-KR"/>
        </w:rPr>
        <w:t>Zpracovala: Kovaříková</w:t>
      </w:r>
    </w:p>
    <w:p w:rsidR="00B937BB" w:rsidRPr="00B937BB" w:rsidRDefault="00B937BB" w:rsidP="00B9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7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  <w:t>Výroční zpráva za rok 2005</w:t>
      </w:r>
    </w:p>
    <w:p w:rsidR="00B937BB" w:rsidRPr="00B937BB" w:rsidRDefault="00B937BB" w:rsidP="00B937BB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b/>
          <w:bCs/>
          <w:sz w:val="20"/>
          <w:szCs w:val="20"/>
          <w:lang w:eastAsia="cs-CZ"/>
        </w:rPr>
        <w:t>o činnosti v oblasti „Poskytování informací podle zákona č. 106/1999 Sb., o svobodném přístupu k informacím“ ve znění zákona č. 101/2000 Sb., zákona č. 159/2000 Sb. a zákona č. 39/2001 Sb.</w:t>
      </w: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počet podaných žádostí o informace: 0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v roce 2005 nebyla podána žádost o poskytnutí informací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počet podaných odvolání proti rozhodnutí: --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opis podstatných částí každého rozsudku soudu: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výsledky řízení o sankcích za nedodržení tohoto zákona bez uvádění osobních údajů: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další informace vztahující se k uplatňování tohoto zákona: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V Kosořicích 20. ledna 2006</w:t>
      </w:r>
    </w:p>
    <w:p w:rsidR="00B937BB" w:rsidRPr="00B937BB" w:rsidRDefault="00B937BB" w:rsidP="00B937B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lastRenderedPageBreak/>
        <w:t>Zpracovala: Kovaříková</w:t>
      </w:r>
    </w:p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  <w:t> </w:t>
      </w:r>
    </w:p>
    <w:p w:rsidR="00B937BB" w:rsidRPr="00B937BB" w:rsidRDefault="00B937BB" w:rsidP="00B937B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</w:pPr>
      <w:r w:rsidRPr="00B937BB">
        <w:rPr>
          <w:rFonts w:ascii="Tahoma" w:eastAsia="Times New Roman" w:hAnsi="Tahoma" w:cs="Tahoma"/>
          <w:color w:val="666644"/>
          <w:kern w:val="36"/>
          <w:sz w:val="30"/>
          <w:szCs w:val="30"/>
          <w:lang w:eastAsia="cs-CZ"/>
        </w:rPr>
        <w:t>Výroční zpráva za rok 2004</w:t>
      </w:r>
    </w:p>
    <w:p w:rsidR="00B937BB" w:rsidRPr="00B937BB" w:rsidRDefault="00B937BB" w:rsidP="00B937BB">
      <w:pPr>
        <w:spacing w:before="100" w:beforeAutospacing="1" w:after="240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b/>
          <w:bCs/>
          <w:sz w:val="20"/>
          <w:szCs w:val="20"/>
          <w:lang w:eastAsia="cs-CZ"/>
        </w:rPr>
        <w:t>o činnosti v oblasti „Poskytování informací podle zákona č. 106/1999 Sb., o svobodném přístupu k informacím“ ve znění zákona č. 101/2000 Sb., zákona č. 159/2000 Sb. a zákona č. 39/2001 Sb.</w:t>
      </w: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počet podaných žádostí o informace: 0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v roce 2004 nebyla podána žádost o poskytnutí informací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 xml:space="preserve">počet podaných odvolání proti rozhodnutí: --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opis podstatných částí každého rozsudku soudu: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výsledky řízení o sankcích za nedodržení tohoto zákona bez uvádění osobních údajů: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další informace vztahující se k uplatňování tohoto zákona: --</w:t>
      </w:r>
      <w:r w:rsidRPr="00B937BB">
        <w:rPr>
          <w:rFonts w:ascii="Verdana" w:eastAsia="Times New Roman" w:hAnsi="Verdana" w:cs="Tahoma"/>
          <w:sz w:val="18"/>
          <w:szCs w:val="18"/>
          <w:lang w:eastAsia="cs-CZ"/>
        </w:rPr>
        <w:t xml:space="preserve"> </w:t>
      </w:r>
    </w:p>
    <w:p w:rsidR="00B937BB" w:rsidRPr="00B937BB" w:rsidRDefault="00B937BB" w:rsidP="00B937B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cs-CZ"/>
        </w:rPr>
      </w:pPr>
      <w:r w:rsidRPr="00B937BB">
        <w:rPr>
          <w:rFonts w:ascii="Verdana" w:eastAsia="Times New Roman" w:hAnsi="Verdana" w:cs="Tahoma"/>
          <w:sz w:val="20"/>
          <w:szCs w:val="20"/>
          <w:lang w:eastAsia="cs-CZ"/>
        </w:rPr>
        <w:br/>
        <w:t>V Kosořicích 10. ledna 2005</w:t>
      </w:r>
    </w:p>
    <w:p w:rsidR="00EC664F" w:rsidRDefault="00B937BB" w:rsidP="00B937BB">
      <w:r w:rsidRPr="00B937BB">
        <w:rPr>
          <w:rFonts w:ascii="Verdana" w:eastAsia="Times New Roman" w:hAnsi="Verdana" w:cs="Tahoma"/>
          <w:sz w:val="20"/>
          <w:szCs w:val="20"/>
          <w:lang w:eastAsia="cs-CZ"/>
        </w:rPr>
        <w:t>Zpracovala: Kovaříková</w:t>
      </w:r>
      <w:bookmarkStart w:id="0" w:name="_GoBack"/>
      <w:bookmarkEnd w:id="0"/>
    </w:p>
    <w:sectPr w:rsidR="00EC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280D"/>
    <w:multiLevelType w:val="multilevel"/>
    <w:tmpl w:val="6EB20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1081B"/>
    <w:multiLevelType w:val="multilevel"/>
    <w:tmpl w:val="58B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B"/>
    <w:rsid w:val="00B937BB"/>
    <w:rsid w:val="00E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A174-8A56-4E7B-B6D3-F268EFF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37B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666644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37BB"/>
    <w:rPr>
      <w:rFonts w:ascii="Tahoma" w:eastAsia="Times New Roman" w:hAnsi="Tahoma" w:cs="Tahoma"/>
      <w:color w:val="666644"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1</cp:revision>
  <dcterms:created xsi:type="dcterms:W3CDTF">2016-11-10T19:32:00Z</dcterms:created>
  <dcterms:modified xsi:type="dcterms:W3CDTF">2016-11-10T19:33:00Z</dcterms:modified>
</cp:coreProperties>
</file>